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E29CC">
        <w:trPr>
          <w:trHeight w:hRule="exact" w:val="1528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4E29CC">
        <w:trPr>
          <w:trHeight w:hRule="exact" w:val="138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29C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E29CC">
        <w:trPr>
          <w:trHeight w:hRule="exact" w:val="211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29CC">
        <w:trPr>
          <w:trHeight w:hRule="exact" w:val="972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29CC">
        <w:trPr>
          <w:trHeight w:hRule="exact" w:val="277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E29CC">
        <w:trPr>
          <w:trHeight w:hRule="exact" w:val="277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29CC">
        <w:trPr>
          <w:trHeight w:hRule="exact" w:val="1856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29CC">
        <w:trPr>
          <w:trHeight w:hRule="exact" w:val="1396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4E29CC">
        <w:trPr>
          <w:trHeight w:hRule="exact" w:val="124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E29CC">
        <w:trPr>
          <w:trHeight w:hRule="exact" w:val="577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3796"/>
        </w:trPr>
        <w:tc>
          <w:tcPr>
            <w:tcW w:w="143" w:type="dxa"/>
          </w:tcPr>
          <w:p w:rsidR="004E29CC" w:rsidRDefault="004E29CC"/>
        </w:tc>
        <w:tc>
          <w:tcPr>
            <w:tcW w:w="285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2127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1277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  <w:tc>
          <w:tcPr>
            <w:tcW w:w="283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143" w:type="dxa"/>
          </w:tcPr>
          <w:p w:rsidR="004E29CC" w:rsidRDefault="004E29C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29CC">
        <w:trPr>
          <w:trHeight w:hRule="exact" w:val="138"/>
        </w:trPr>
        <w:tc>
          <w:tcPr>
            <w:tcW w:w="143" w:type="dxa"/>
          </w:tcPr>
          <w:p w:rsidR="004E29CC" w:rsidRDefault="004E29C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1666"/>
        </w:trPr>
        <w:tc>
          <w:tcPr>
            <w:tcW w:w="143" w:type="dxa"/>
          </w:tcPr>
          <w:p w:rsidR="004E29CC" w:rsidRDefault="004E29C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29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E29CC" w:rsidRDefault="004E29CC">
            <w:pPr>
              <w:spacing w:after="0" w:line="240" w:lineRule="auto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к.эн., доцент _________________ /Демьянов В.Г./</w:t>
            </w:r>
          </w:p>
          <w:p w:rsidR="004E29CC" w:rsidRDefault="004E29CC">
            <w:pPr>
              <w:spacing w:after="0" w:line="240" w:lineRule="auto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E29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29CC">
        <w:trPr>
          <w:trHeight w:hRule="exact" w:val="555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29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2022/2023 учебного года: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29CC">
        <w:trPr>
          <w:trHeight w:hRule="exact" w:val="138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К.М.01.04 «Организация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делопроизводства в органах государственной власти и местного самоуправления».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29CC">
        <w:trPr>
          <w:trHeight w:hRule="exact" w:val="138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делопроизводства в органах государственной власти и 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29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порядок функционирования информационных систем документационного обеспечения, основы документационного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управления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знать нормативные и методические документы федеральных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по вопросам деятельности архива</w:t>
            </w:r>
          </w:p>
        </w:tc>
      </w:tr>
      <w:tr w:rsidR="004E29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основы документационного обеспечения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области обеспечения сохранности документов</w:t>
            </w:r>
          </w:p>
        </w:tc>
      </w:tr>
      <w:tr w:rsidR="004E29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 в организации, создавать систему индексации документов организации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уметь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 контролировать выполнение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движения и обработки документов, используемых в документационном обеспечении организации</w:t>
            </w:r>
          </w:p>
        </w:tc>
      </w:tr>
      <w:tr w:rsidR="004E29CC">
        <w:trPr>
          <w:trHeight w:hRule="exact" w:val="44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обеспечения, организационные и технические средства для перевода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 оказывать методическую поддержку и помощь работникам организации по вопросам документационно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обеспечения управления организацией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 использовать в профессиональной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использовать методы подготовки методических пособий; принципов организации деятельности в сфере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сохранности и государственного учета документов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рению и регистрации документов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 навыками контроля соблюдения требований по подготовке и оформлению документов и локальных нормативных актов по документационном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обеспечению управления в организации</w:t>
            </w:r>
          </w:p>
        </w:tc>
      </w:tr>
      <w:tr w:rsidR="004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4E29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ПК-1.41 владеть навыками разра-ботки унифицированных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4E29CC">
        <w:trPr>
          <w:trHeight w:hRule="exact" w:val="416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4E29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E29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E29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4E29CC"/>
        </w:tc>
      </w:tr>
      <w:tr w:rsidR="004E29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4E29CC"/>
        </w:tc>
      </w:tr>
      <w:tr w:rsidR="004E29C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4E29CC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4E29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E29CC">
        <w:trPr>
          <w:trHeight w:hRule="exact" w:val="138"/>
        </w:trPr>
        <w:tc>
          <w:tcPr>
            <w:tcW w:w="3970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710" w:type="dxa"/>
          </w:tcPr>
          <w:p w:rsidR="004E29CC" w:rsidRDefault="004E29CC"/>
        </w:tc>
        <w:tc>
          <w:tcPr>
            <w:tcW w:w="143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</w:tr>
      <w:tr w:rsidR="004E29C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29CC">
        <w:trPr>
          <w:trHeight w:hRule="exact" w:val="138"/>
        </w:trPr>
        <w:tc>
          <w:tcPr>
            <w:tcW w:w="3970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710" w:type="dxa"/>
          </w:tcPr>
          <w:p w:rsidR="004E29CC" w:rsidRDefault="004E29CC"/>
        </w:tc>
        <w:tc>
          <w:tcPr>
            <w:tcW w:w="143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29CC">
        <w:trPr>
          <w:trHeight w:hRule="exact" w:val="416"/>
        </w:trPr>
        <w:tc>
          <w:tcPr>
            <w:tcW w:w="3970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710" w:type="dxa"/>
          </w:tcPr>
          <w:p w:rsidR="004E29CC" w:rsidRDefault="004E29CC"/>
        </w:tc>
        <w:tc>
          <w:tcPr>
            <w:tcW w:w="143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4E29CC">
        <w:trPr>
          <w:trHeight w:hRule="exact" w:val="277"/>
        </w:trPr>
        <w:tc>
          <w:tcPr>
            <w:tcW w:w="3970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710" w:type="dxa"/>
          </w:tcPr>
          <w:p w:rsidR="004E29CC" w:rsidRDefault="004E29CC"/>
        </w:tc>
        <w:tc>
          <w:tcPr>
            <w:tcW w:w="143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</w:tr>
      <w:tr w:rsidR="004E29C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29CC">
        <w:trPr>
          <w:trHeight w:hRule="exact" w:val="416"/>
        </w:trPr>
        <w:tc>
          <w:tcPr>
            <w:tcW w:w="3970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1702" w:type="dxa"/>
          </w:tcPr>
          <w:p w:rsidR="004E29CC" w:rsidRDefault="004E29CC"/>
        </w:tc>
        <w:tc>
          <w:tcPr>
            <w:tcW w:w="426" w:type="dxa"/>
          </w:tcPr>
          <w:p w:rsidR="004E29CC" w:rsidRDefault="004E29CC"/>
        </w:tc>
        <w:tc>
          <w:tcPr>
            <w:tcW w:w="710" w:type="dxa"/>
          </w:tcPr>
          <w:p w:rsidR="004E29CC" w:rsidRDefault="004E29CC"/>
        </w:tc>
        <w:tc>
          <w:tcPr>
            <w:tcW w:w="143" w:type="dxa"/>
          </w:tcPr>
          <w:p w:rsidR="004E29CC" w:rsidRDefault="004E29CC"/>
        </w:tc>
        <w:tc>
          <w:tcPr>
            <w:tcW w:w="993" w:type="dxa"/>
          </w:tcPr>
          <w:p w:rsidR="004E29CC" w:rsidRDefault="004E29CC"/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2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29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29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E29C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сновании заявления обуча-ющегося).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лиц, обучавшихся по не имеющей государственной аккредитации образовательной программе: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4E29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29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организации делопроизводства</w:t>
            </w:r>
          </w:p>
        </w:tc>
      </w:tr>
      <w:tr w:rsidR="004E29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документации в управленческой деятельности.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Место и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 в управлении.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Делопроизводство как функция управления.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 документах.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Функции документов в управлении системы документации.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Унификация систем документирования.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ГОСТы и нормативы.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Виды документов.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тва используемые в делопроизводстве</w:t>
            </w:r>
          </w:p>
        </w:tc>
      </w:tr>
      <w:tr w:rsidR="004E29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определение понятию «Оргтехника».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компьютерные средства подготовки документов.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Каковы основные виды организационной техники?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способы изготовления документов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Каковы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копирования документов?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приемы тиражирования документов.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вы знаете средства обработки документов?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Назовите правила безопасной работы с оргтехникой.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и структура документа</w:t>
            </w:r>
          </w:p>
        </w:tc>
      </w:tr>
      <w:tr w:rsidR="004E29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представляет собой бланк документа?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расположения реквизитов Вы знаете?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реквизиты входят в состав общего бланка?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реквизиты входят в состав бланка для писем?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формулируется заголовок к тексту документа?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Какие элементы включаются в состав реквизита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«адресат»?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Сколько адресов максимально можно поместить на одном документе?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элементы входят в состав грифа согласования?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Какие элементы входят в состав грифа утверждения?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Какие элементы в реквизите «подпись» должна затрагивать печать?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стема организационно-распорядительной документации</w:t>
            </w:r>
          </w:p>
        </w:tc>
      </w:tr>
      <w:tr w:rsidR="004E29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каких частей состоит текст приказа?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формулируется заголовок к приказу?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формулируются пункты приказа?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Какой формулировкой заканчивается текст приказа?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Когда издается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 формулируется заголовок к распоряжению?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Какими словами начинается распорядительная часть распоряжения?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бланке оформляется распоряжение?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случаях издается указание?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 формулируется заголовок к указанию?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Какими словами может начинаться распорядительная часть указания?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Какой формулировкой заканчивается текст указания?</w:t>
            </w: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информационно-справочной документации</w:t>
            </w:r>
          </w:p>
        </w:tc>
      </w:tr>
      <w:tr w:rsidR="004E29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Документация по личному составу</w:t>
            </w:r>
          </w:p>
        </w:tc>
      </w:tr>
      <w:tr w:rsidR="004E29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личных документов.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Кадровая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- трудовые контракты, приказы по личному составу, трудовые книжки.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Унифицированные формы первичной учетной документации по труду и его оплате.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Конфиденциальность документов по личному составу.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оформления резюме.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оформления заявлений.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оформления анкет.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оформления автобиографий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документооборота</w:t>
            </w:r>
          </w:p>
        </w:tc>
      </w:tr>
      <w:tr w:rsidR="004E29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порядок организации работы с поступающими («входящими») документами?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Каков порядок организации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отправляемыми («исходящими») документами?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организации работы с внутренними документами.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регистрации документов в делопроизводстве.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Цели и основные принципы регистрации документов.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Формы регистрации документов и порядок их заполнени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Журнальная форма регистрации.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Регистрационно-контрольная карточка.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Номенклатура дел</w:t>
            </w:r>
          </w:p>
        </w:tc>
      </w:tr>
      <w:tr w:rsidR="004E29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определение понятию «Номенклатура дел».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Назначение и виды номенклатуры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Дайте характеристику типовой, примерной и конкретной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номенклатуры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требования, предъявляемые к составлению и заполнению формы номенклатур! дел организации.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Что такое заголовки дел?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Систематизация заголовков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Формулировки в номенклатуре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Сроки хранения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Порядок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утверждения номенклатуры дел организации (учреждения).</w:t>
            </w:r>
          </w:p>
        </w:tc>
      </w:tr>
      <w:tr w:rsidR="004E29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дел. Подготовка дел к хранению</w:t>
            </w:r>
          </w:p>
        </w:tc>
      </w:tr>
      <w:tr w:rsidR="004E29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 различных категорий документов в дела.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 ком лежит ответственность за сохранность документов.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понятию «Экспертиза ценности документов».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понимают под оформлением дела?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требования, предъявляемые к оформлению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сущность полного и частичного оформления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подшивки дел.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Правила составления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аверительной надписи, внутренней описи.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Правила оформления обложки дела.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Что такое экспертиза ценности документа?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Каковы задачи проведения экспертизы ценности документа?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Каковы критерии, предъявляемые к документу экспертной комиссией?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порядок составления описей дел?</w:t>
            </w:r>
          </w:p>
          <w:p w:rsidR="004E29CC" w:rsidRDefault="00CA3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Каков порядок передачи дел в архив?</w:t>
            </w:r>
          </w:p>
        </w:tc>
      </w:tr>
      <w:tr w:rsidR="004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29CC">
        <w:trPr>
          <w:trHeight w:hRule="exact" w:val="147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9CC">
        <w:trPr>
          <w:trHeight w:hRule="exact" w:val="21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8"/>
        </w:trPr>
        <w:tc>
          <w:tcPr>
            <w:tcW w:w="9640" w:type="dxa"/>
          </w:tcPr>
          <w:p w:rsidR="004E29CC" w:rsidRDefault="004E29CC"/>
        </w:tc>
      </w:tr>
      <w:tr w:rsidR="004E29CC">
        <w:trPr>
          <w:trHeight w:hRule="exact" w:val="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29CC" w:rsidRDefault="00CA3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29CC">
        <w:trPr>
          <w:trHeight w:hRule="exact" w:val="28"/>
        </w:trPr>
        <w:tc>
          <w:tcPr>
            <w:tcW w:w="285" w:type="dxa"/>
          </w:tcPr>
          <w:p w:rsidR="004E29CC" w:rsidRDefault="004E29CC"/>
        </w:tc>
        <w:tc>
          <w:tcPr>
            <w:tcW w:w="935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8"/>
        </w:trPr>
        <w:tc>
          <w:tcPr>
            <w:tcW w:w="285" w:type="dxa"/>
          </w:tcPr>
          <w:p w:rsidR="004E29CC" w:rsidRDefault="004E29CC"/>
        </w:tc>
        <w:tc>
          <w:tcPr>
            <w:tcW w:w="9356" w:type="dxa"/>
          </w:tcPr>
          <w:p w:rsidR="004E29CC" w:rsidRDefault="004E29CC"/>
        </w:tc>
      </w:tr>
      <w:tr w:rsidR="004E29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9CC">
        <w:trPr>
          <w:trHeight w:hRule="exact" w:val="21"/>
        </w:trPr>
        <w:tc>
          <w:tcPr>
            <w:tcW w:w="285" w:type="dxa"/>
          </w:tcPr>
          <w:p w:rsidR="004E29CC" w:rsidRDefault="004E29CC"/>
        </w:tc>
        <w:tc>
          <w:tcPr>
            <w:tcW w:w="9356" w:type="dxa"/>
          </w:tcPr>
          <w:p w:rsidR="004E29CC" w:rsidRDefault="004E29CC"/>
        </w:tc>
      </w:tr>
      <w:tr w:rsidR="004E29C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>
            <w:pPr>
              <w:spacing w:after="0" w:line="240" w:lineRule="auto"/>
              <w:rPr>
                <w:sz w:val="24"/>
                <w:szCs w:val="24"/>
              </w:rPr>
            </w:pP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29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2022.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28.08.2017 (протокол заседания № 1), утвержденное приказом ректора от 28.08.2017 №37.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29.08.2016 (протокол заседания № 1), утвержденное приказом ректора от 01.09.2016 № 43в.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</w:tc>
      </w:tr>
      <w:tr w:rsidR="004E29CC">
        <w:trPr>
          <w:trHeight w:hRule="exact" w:val="138"/>
        </w:trPr>
        <w:tc>
          <w:tcPr>
            <w:tcW w:w="285" w:type="dxa"/>
          </w:tcPr>
          <w:p w:rsidR="004E29CC" w:rsidRDefault="004E29CC"/>
        </w:tc>
        <w:tc>
          <w:tcPr>
            <w:tcW w:w="9356" w:type="dxa"/>
          </w:tcPr>
          <w:p w:rsidR="004E29CC" w:rsidRDefault="004E29CC"/>
        </w:tc>
      </w:tr>
      <w:tr w:rsidR="004E29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29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https://urait.ru/bcode/488697</w:t>
              </w:r>
            </w:hyperlink>
            <w:r>
              <w:t xml:space="preserve"> </w:t>
            </w:r>
          </w:p>
        </w:tc>
      </w:tr>
      <w:tr w:rsidR="004E29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http://www.iprbookshop.ru/101357.html</w:t>
              </w:r>
            </w:hyperlink>
            <w:r>
              <w:t xml:space="preserve"> </w:t>
            </w:r>
          </w:p>
        </w:tc>
      </w:tr>
      <w:tr w:rsidR="004E29CC">
        <w:trPr>
          <w:trHeight w:hRule="exact" w:val="277"/>
        </w:trPr>
        <w:tc>
          <w:tcPr>
            <w:tcW w:w="285" w:type="dxa"/>
          </w:tcPr>
          <w:p w:rsidR="004E29CC" w:rsidRDefault="004E29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29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978-5-4488-1122-7.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http://www.iprbookshop.ru/104900.html</w:t>
              </w:r>
            </w:hyperlink>
            <w:r>
              <w:t xml:space="preserve"> </w:t>
            </w:r>
          </w:p>
        </w:tc>
      </w:tr>
      <w:tr w:rsidR="004E29C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4E29CC"/>
        </w:tc>
      </w:tr>
      <w:tr w:rsidR="004E29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29CC" w:rsidRDefault="00CA3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978-5-7996-2233-6.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http://www.iprbookshop.ru/106363.html</w:t>
              </w:r>
            </w:hyperlink>
            <w:r>
              <w:t xml:space="preserve"> </w:t>
            </w:r>
          </w:p>
        </w:tc>
      </w:tr>
    </w:tbl>
    <w:p w:rsidR="004E29CC" w:rsidRDefault="004E29CC"/>
    <w:sectPr w:rsidR="004E29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29CC"/>
    <w:rsid w:val="00CA39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63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900.html" TargetMode="External"/><Relationship Id="rId5" Type="http://schemas.openxmlformats.org/officeDocument/2006/relationships/hyperlink" Target="http://www.iprbookshop.ru/101357.html" TargetMode="External"/><Relationship Id="rId4" Type="http://schemas.openxmlformats.org/officeDocument/2006/relationships/hyperlink" Target="https://urait.ru/bcode/4886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4324</Words>
  <Characters>24647</Characters>
  <Application>Microsoft Office Word</Application>
  <DocSecurity>0</DocSecurity>
  <Lines>205</Lines>
  <Paragraphs>57</Paragraphs>
  <ScaleCrop>false</ScaleCrop>
  <Company/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2022-2023_ФГОС3++2022_Бак-ОЗФО-ГМУ(ГМС)(22)_plx_Организация делопроизводства в органах государственной власти и местного самоуправления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